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C4" w:rsidRPr="00834F9D" w:rsidRDefault="00D457C4" w:rsidP="00431701">
      <w:pPr>
        <w:pStyle w:val="ConsPlusTitlePage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Зарегистрировано в Минюсте России 3 февраля 2012 г. N 23130</w:t>
      </w: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457C4" w:rsidRPr="00834F9D" w:rsidRDefault="00D457C4">
      <w:pPr>
        <w:pStyle w:val="ConsPlusNormal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МИНИСТЕРСТВО ЭКОНОМИЧЕСКОГО РАЗВИТИЯ РОССИЙСКОЙ ФЕДЕРАЦИИ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2011 г. N 507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В целях реализации </w:t>
      </w:r>
      <w:hyperlink r:id="rId6" w:history="1">
        <w:r w:rsidRPr="00834F9D">
          <w:rPr>
            <w:rFonts w:ascii="Times New Roman" w:hAnsi="Times New Roman" w:cs="Times New Roman"/>
            <w:color w:val="0000FF"/>
          </w:rPr>
          <w:t>пункта 3 части 1 статьи 3</w:t>
        </w:r>
      </w:hyperlink>
      <w:r w:rsidRPr="00834F9D">
        <w:rPr>
          <w:rFonts w:ascii="Times New Roman" w:hAnsi="Times New Roman" w:cs="Times New Roman"/>
        </w:rP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приказываю: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834F9D">
          <w:rPr>
            <w:rFonts w:ascii="Times New Roman" w:hAnsi="Times New Roman" w:cs="Times New Roman"/>
            <w:color w:val="0000FF"/>
          </w:rPr>
          <w:t>Порядок</w:t>
        </w:r>
      </w:hyperlink>
      <w:r w:rsidRPr="00834F9D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2. </w:t>
      </w:r>
      <w:proofErr w:type="gramStart"/>
      <w:r w:rsidRPr="00834F9D">
        <w:rPr>
          <w:rFonts w:ascii="Times New Roman" w:hAnsi="Times New Roman" w:cs="Times New Roman"/>
        </w:rPr>
        <w:t>Контроль за</w:t>
      </w:r>
      <w:proofErr w:type="gramEnd"/>
      <w:r w:rsidRPr="00834F9D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Руководитель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А.Е.СУРИНОВ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34F9D" w:rsidRPr="00834F9D" w:rsidRDefault="00834F9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Утвержден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приказом Росстата</w:t>
      </w:r>
    </w:p>
    <w:p w:rsidR="00D457C4" w:rsidRPr="00834F9D" w:rsidRDefault="00D457C4">
      <w:pPr>
        <w:pStyle w:val="ConsPlusNormal"/>
        <w:jc w:val="right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от 26 декабря N 507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834F9D">
        <w:rPr>
          <w:rFonts w:ascii="Times New Roman" w:hAnsi="Times New Roman" w:cs="Times New Roman"/>
        </w:rPr>
        <w:t>ОБ УТВЕРЖДЕНИИ ПОРЯДКА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834F9D">
        <w:rPr>
          <w:rFonts w:ascii="Times New Roman" w:hAnsi="Times New Roman" w:cs="Times New Roman"/>
        </w:rPr>
        <w:t>НОРМАТИВНЫХ</w:t>
      </w:r>
      <w:proofErr w:type="gramEnd"/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D457C4" w:rsidRPr="00834F9D" w:rsidRDefault="00D457C4">
      <w:pPr>
        <w:pStyle w:val="ConsPlusTitle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D457C4" w:rsidRPr="00834F9D" w:rsidRDefault="00D457C4">
      <w:pPr>
        <w:spacing w:after="1"/>
        <w:rPr>
          <w:rFonts w:ascii="Times New Roman" w:hAnsi="Times New Roman" w:cs="Times New Roman"/>
        </w:rPr>
      </w:pP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D457C4" w:rsidRPr="00834F9D" w:rsidRDefault="00431701" w:rsidP="00431701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834F9D">
        <w:rPr>
          <w:rFonts w:ascii="Times New Roman" w:hAnsi="Times New Roman" w:cs="Times New Roman"/>
          <w:color w:val="392C69"/>
        </w:rPr>
        <w:t xml:space="preserve">(в ред. </w:t>
      </w:r>
      <w:hyperlink r:id="rId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  <w:color w:val="392C69"/>
        </w:rPr>
        <w:t xml:space="preserve"> Росстата от 18.08.2015 N 377)</w:t>
      </w:r>
    </w:p>
    <w:p w:rsidR="00431701" w:rsidRPr="00834F9D" w:rsidRDefault="00431701" w:rsidP="00431701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I. Общие положения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1. </w:t>
      </w:r>
      <w:proofErr w:type="gramStart"/>
      <w:r w:rsidRPr="00834F9D">
        <w:rPr>
          <w:rFonts w:ascii="Times New Roman" w:hAnsi="Times New Roman" w:cs="Times New Roman"/>
        </w:rPr>
        <w:t xml:space="preserve">Настоящий Порядок в соответствии с Федеральным </w:t>
      </w:r>
      <w:hyperlink r:id="rId8" w:history="1">
        <w:r w:rsidRPr="00834F9D">
          <w:rPr>
            <w:rFonts w:ascii="Times New Roman" w:hAnsi="Times New Roman" w:cs="Times New Roman"/>
            <w:color w:val="0000FF"/>
          </w:rPr>
          <w:t>законом</w:t>
        </w:r>
      </w:hyperlink>
      <w:r w:rsidRPr="00834F9D">
        <w:rPr>
          <w:rFonts w:ascii="Times New Roman" w:hAnsi="Times New Roman" w:cs="Times New Roman"/>
        </w:rPr>
        <w:t xml:space="preserve">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 устанавливает правила проведения антикоррупционной экспертизы нормативных правовых актов и проектов нормативных правовых актов Федеральной службы государственной статистики (Росстат).</w:t>
      </w:r>
      <w:proofErr w:type="gramEnd"/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2. Антикоррупционной экспертизе подлежат принятые нормативные правовые акты Росстата (далее - нормативные правовые акты) и проекты нормативных правовых актов, разрабатываемые управлениями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3. Целью антикоррупционной экспертизы является выявление и последующее устранение коррупциогенных факторов в нормативных правовых актах и в проектах нормативных правовых актов.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4. 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нормативных правовых актов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5. Антикоррупционная экспертиза нормативных правовых актов проводится при мониторинге их применения (далее - Мониторинг).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6. Задачами Мониторинга являются: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- своевременное выявление в нормативных правовых актах коррупциогенных факторов;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- устранение выявленных коррупциогенных факторов.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834F9D">
        <w:rPr>
          <w:rFonts w:ascii="Times New Roman" w:hAnsi="Times New Roman" w:cs="Times New Roman"/>
        </w:rPr>
        <w:t>7. Мониторинг проводится управлениями Росстата в соответствии с их компетенцией.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8. При Мониторинге осуществляется: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а) сбор информации о практике применения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б) непрерывное наблюдение за применением нормативных правовых актов;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834F9D">
        <w:rPr>
          <w:rFonts w:ascii="Times New Roman" w:hAnsi="Times New Roman" w:cs="Times New Roman"/>
        </w:rPr>
        <w:t>9. В случае если, по мнению управления Росстата, в нормативных правовых актах содержатся коррупциогенные факторы, такое управление Росстата в течение трех рабочих дней направляет: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 xml:space="preserve">указанные нормативные правовые акты с сопроводительным письмом в юридическую службу Росстата на антикоррупционную экспертизу, проводимую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Порядка;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нормативный правовой акт и информацию об этом на официальный сайт Росстата в сети "Интернет" www.gks.ru.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34F9D">
        <w:rPr>
          <w:rFonts w:ascii="Times New Roman" w:hAnsi="Times New Roman" w:cs="Times New Roman"/>
        </w:rPr>
        <w:t xml:space="preserve">10. По результатам проведенной в соответствии с </w:t>
      </w:r>
      <w:hyperlink w:anchor="P77" w:history="1">
        <w:r w:rsidRPr="00834F9D">
          <w:rPr>
            <w:rFonts w:ascii="Times New Roman" w:hAnsi="Times New Roman" w:cs="Times New Roman"/>
            <w:color w:val="0000FF"/>
          </w:rPr>
          <w:t>главой III</w:t>
        </w:r>
      </w:hyperlink>
      <w:r w:rsidRPr="00834F9D">
        <w:rPr>
          <w:rFonts w:ascii="Times New Roman" w:hAnsi="Times New Roman" w:cs="Times New Roman"/>
        </w:rPr>
        <w:t xml:space="preserve"> настоящего Порядка антикоррупционной экспертизы подготавливается заключение, подписываемое руководителем юридической службы Росстата или лицом, исполняющим его обязанности, с указанием всех выявленных коррупциогенных факторов, которое направляется руководителю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834F9D">
        <w:rPr>
          <w:rFonts w:ascii="Times New Roman" w:hAnsi="Times New Roman" w:cs="Times New Roman"/>
        </w:rPr>
        <w:t xml:space="preserve">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нормативных правовых актах отсутствуют коррупциогенные факторы, такие сведения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11. При выявлении коррупциогенных факторов в нормативных правовых актах юридической службой Росстата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5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12. Руководитель Росстата принимает решение о необходимости разработки проекта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и поручает его разработку соответствующему управлению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6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13. Проект нормативного правового акта об изменении или отмене нормативного правового акта, по результатам антикоррупционной экспертизы которого были выявлены коррупциогенные факторы, согласовывается с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7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77"/>
      <w:bookmarkEnd w:id="6"/>
      <w:r w:rsidRPr="00834F9D">
        <w:rPr>
          <w:rFonts w:ascii="Times New Roman" w:hAnsi="Times New Roman" w:cs="Times New Roman"/>
        </w:rPr>
        <w:t>III. Порядок проведения антикоррупционной экспертизы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проектов нормативных правовых актов</w:t>
      </w:r>
    </w:p>
    <w:p w:rsidR="00D457C4" w:rsidRPr="00834F9D" w:rsidRDefault="00D457C4">
      <w:pPr>
        <w:pStyle w:val="ConsPlusNormal"/>
        <w:jc w:val="center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14. Антикоррупционная экспертиза проводится при проведении правовой экспертизы проектов нормативных правовых актов юридической службой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18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15. Проекты нормативных правовых актов, завизированные начальником управления - разработчика проекта (лицом, исполняющим его обязанности), согласованные в установленном порядке с иными управлениями и заместителями руководителя Росстата представляются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15 в ред. </w:t>
      </w:r>
      <w:hyperlink r:id="rId19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16. </w:t>
      </w:r>
      <w:proofErr w:type="gramStart"/>
      <w:r w:rsidRPr="00834F9D">
        <w:rPr>
          <w:rFonts w:ascii="Times New Roman" w:hAnsi="Times New Roman" w:cs="Times New Roman"/>
        </w:rPr>
        <w:t>В целях обеспечения возможности проведения независимой антикоррупционной экспертизы проектов нормативных правовых актов 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</w:t>
      </w:r>
      <w:proofErr w:type="gramEnd"/>
      <w:r w:rsidRPr="00834F9D">
        <w:rPr>
          <w:rFonts w:ascii="Times New Roman" w:hAnsi="Times New Roman" w:cs="Times New Roman"/>
        </w:rPr>
        <w:t xml:space="preserve"> в информационно-телекоммуникационной сети "Интернет" (далее - сеть Интернет),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lastRenderedPageBreak/>
        <w:t>Проект указанного нормативного правового акта размещается на сайте regulation.gov.ru в сети Интернет не менее чем на 7 дней.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При этом повторное размещение проекта нормативного правового акта на сайте regulation.gov.ru в сети Интернет в порядке, установленном абзацами первым и вторым настоящего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(п. 16 в ред. </w:t>
      </w:r>
      <w:hyperlink r:id="rId20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17. Антикоррупционная экспертиза проектов нормативных правовых актов проводится в течение семи рабочих дней со дня их поступления в юридическую службу Росстата.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1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0"/>
      <w:bookmarkEnd w:id="7"/>
      <w:r w:rsidRPr="00834F9D">
        <w:rPr>
          <w:rFonts w:ascii="Times New Roman" w:hAnsi="Times New Roman" w:cs="Times New Roman"/>
        </w:rPr>
        <w:t>18. По результатам антикоррупционной экспертизы подготавливается заключение, подписываемое начальником юридической службы Росстата или лицом, исполняющим его обязанности.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2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>В заключении отражаются коррупциогенные факторы, выявленные при проведении антикоррупционной экспертизы проекта нормативного правового акта, и предлагаются способы их устранения.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19. Заключение, указанное в </w:t>
      </w:r>
      <w:hyperlink w:anchor="P90" w:history="1">
        <w:r w:rsidRPr="00834F9D">
          <w:rPr>
            <w:rFonts w:ascii="Times New Roman" w:hAnsi="Times New Roman" w:cs="Times New Roman"/>
            <w:color w:val="0000FF"/>
          </w:rPr>
          <w:t>пункте 18</w:t>
        </w:r>
      </w:hyperlink>
      <w:r w:rsidRPr="00834F9D">
        <w:rPr>
          <w:rFonts w:ascii="Times New Roman" w:hAnsi="Times New Roman" w:cs="Times New Roman"/>
        </w:rPr>
        <w:t xml:space="preserve"> настоящего Порядка, носит рекомендательный характер и подлежит обязательному рассмотрению управлением-разработчиком.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3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20. В случае если, по мнению </w:t>
      </w:r>
      <w:proofErr w:type="gramStart"/>
      <w:r w:rsidRPr="00834F9D">
        <w:rPr>
          <w:rFonts w:ascii="Times New Roman" w:hAnsi="Times New Roman" w:cs="Times New Roman"/>
        </w:rPr>
        <w:t>юридической</w:t>
      </w:r>
      <w:proofErr w:type="gramEnd"/>
      <w:r w:rsidRPr="00834F9D">
        <w:rPr>
          <w:rFonts w:ascii="Times New Roman" w:hAnsi="Times New Roman" w:cs="Times New Roman"/>
        </w:rPr>
        <w:t xml:space="preserve"> службы Росстата, в проектах нормативных правовых актов отсутствуют коррупциогенные факторы, в заключении отражаются указанные сведения.</w:t>
      </w:r>
    </w:p>
    <w:p w:rsidR="00D457C4" w:rsidRPr="00834F9D" w:rsidRDefault="00D457C4">
      <w:pPr>
        <w:pStyle w:val="ConsPlusNormal"/>
        <w:jc w:val="both"/>
        <w:rPr>
          <w:rFonts w:ascii="Times New Roman" w:hAnsi="Times New Roman" w:cs="Times New Roman"/>
        </w:rPr>
      </w:pPr>
      <w:r w:rsidRPr="00834F9D">
        <w:rPr>
          <w:rFonts w:ascii="Times New Roman" w:hAnsi="Times New Roman" w:cs="Times New Roman"/>
        </w:rPr>
        <w:t xml:space="preserve">(в ред. </w:t>
      </w:r>
      <w:hyperlink r:id="rId24" w:history="1">
        <w:r w:rsidRPr="00834F9D">
          <w:rPr>
            <w:rFonts w:ascii="Times New Roman" w:hAnsi="Times New Roman" w:cs="Times New Roman"/>
            <w:color w:val="0000FF"/>
          </w:rPr>
          <w:t>Приказа</w:t>
        </w:r>
      </w:hyperlink>
      <w:r w:rsidRPr="00834F9D">
        <w:rPr>
          <w:rFonts w:ascii="Times New Roman" w:hAnsi="Times New Roman" w:cs="Times New Roman"/>
        </w:rPr>
        <w:t xml:space="preserve"> Росстата от 18.08.2015 N 377)</w:t>
      </w: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57C4" w:rsidRPr="00834F9D" w:rsidRDefault="00D45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834F9D" w:rsidRDefault="00F5522D">
      <w:pPr>
        <w:rPr>
          <w:rFonts w:ascii="Times New Roman" w:hAnsi="Times New Roman" w:cs="Times New Roman"/>
        </w:rPr>
      </w:pPr>
    </w:p>
    <w:sectPr w:rsidR="00F5522D" w:rsidRPr="00834F9D" w:rsidSect="0063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C4"/>
    <w:rsid w:val="00431701"/>
    <w:rsid w:val="00834F9D"/>
    <w:rsid w:val="00D457C4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3" Type="http://schemas.openxmlformats.org/officeDocument/2006/relationships/hyperlink" Target="consultantplus://offline/ref=BCFE2643AC5DC6EFD52FB6DB04D04ACDB09AD70703C0B504CA78532D7555B528EB2D6F66AA979121441F8D56B4FD5DBB04C38F21EBC9B948bAc1M" TargetMode="External"/><Relationship Id="rId18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7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2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17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0" Type="http://schemas.openxmlformats.org/officeDocument/2006/relationships/hyperlink" Target="consultantplus://offline/ref=BCFE2643AC5DC6EFD52FB6DB04D04ACDB09AD70703C0B504CA78532D7555B528EB2D6F66AA979121411F8D56B4FD5DBB04C38F21EBC9B948bAc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E2643AC5DC6EFD52FB6DB04D04ACDB292DA060AC7B504CA78532D7555B528EB2D6F66AA979122471F8D56B4FD5DBB04C38F21EBC9B948bAc1M" TargetMode="External"/><Relationship Id="rId11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2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5" Type="http://schemas.openxmlformats.org/officeDocument/2006/relationships/hyperlink" Target="consultantplus://offline/ref=BCFE2643AC5DC6EFD52FB6DB04D04ACDB09AD70703C0B504CA78532D7555B528EB2D6F66AA979120431F8D56B4FD5DBB04C38F21EBC9B948bAc1M" TargetMode="External"/><Relationship Id="rId15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3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0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9" Type="http://schemas.openxmlformats.org/officeDocument/2006/relationships/hyperlink" Target="consultantplus://offline/ref=BCFE2643AC5DC6EFD52FB6DB04D04ACDB09AD70703C0B504CA78532D7555B528EB2D6F66AA979121471F8D56B4FD5DBB04C38F21EBC9B948bAc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E2643AC5DC6EFD52FB6DB04D04ACDB09AD70703C0B504CA78532D7555B528EB2D6F66AA9791214C1F8D56B4FD5DBB04C38F21EBC9B948bAc1M" TargetMode="External"/><Relationship Id="rId14" Type="http://schemas.openxmlformats.org/officeDocument/2006/relationships/hyperlink" Target="consultantplus://offline/ref=BCFE2643AC5DC6EFD52FB6DB04D04ACDB09AD70703C0B504CA78532D7555B528EB2D6F66AA979122451F8D56B4FD5DBB04C38F21EBC9B948bAc1M" TargetMode="External"/><Relationship Id="rId22" Type="http://schemas.openxmlformats.org/officeDocument/2006/relationships/hyperlink" Target="consultantplus://offline/ref=BCFE2643AC5DC6EFD52FB6DB04D04ACDB09AD70703C0B504CA78532D7555B528EB2D6F66AA979122451F8D56B4FD5DBB04C38F21EBC9B948bA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Курмаев Олег Александрович</cp:lastModifiedBy>
  <cp:revision>5</cp:revision>
  <dcterms:created xsi:type="dcterms:W3CDTF">2019-06-24T12:28:00Z</dcterms:created>
  <dcterms:modified xsi:type="dcterms:W3CDTF">2019-06-24T14:36:00Z</dcterms:modified>
</cp:coreProperties>
</file>